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6C" w:rsidRDefault="00B9156C" w:rsidP="00B9156C">
      <w:pPr>
        <w:ind w:left="-284"/>
        <w:jc w:val="center"/>
      </w:pPr>
      <w:r>
        <w:rPr>
          <w:b/>
          <w:noProof/>
          <w:spacing w:val="10"/>
          <w:sz w:val="16"/>
          <w:lang w:val="uk-UA" w:eastAsia="uk-UA"/>
        </w:rPr>
        <w:drawing>
          <wp:inline distT="0" distB="0" distL="0" distR="0">
            <wp:extent cx="410210" cy="676910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56C" w:rsidRDefault="00B9156C" w:rsidP="00B9156C">
      <w:pPr>
        <w:jc w:val="center"/>
        <w:rPr>
          <w:lang w:val="uk-UA"/>
        </w:rPr>
      </w:pPr>
    </w:p>
    <w:p w:rsidR="00B9156C" w:rsidRDefault="00B9156C" w:rsidP="00B9156C">
      <w:pPr>
        <w:ind w:hanging="42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ДЕПАРТАМЕНТ ОСВІТИ І НАУКИ</w:t>
      </w:r>
    </w:p>
    <w:p w:rsidR="00B9156C" w:rsidRDefault="00B9156C" w:rsidP="00B9156C">
      <w:pPr>
        <w:ind w:hanging="426"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lang w:val="uk-UA"/>
        </w:rPr>
        <w:t>ЛУГАНСЬКОЇ ОБЛАСНОЇ ДЕРЖАВНОЇ АДМІНІСТРАЦІЇ</w:t>
      </w:r>
    </w:p>
    <w:p w:rsidR="00B9156C" w:rsidRDefault="00B9156C" w:rsidP="00B9156C">
      <w:pPr>
        <w:rPr>
          <w:b/>
          <w:sz w:val="28"/>
          <w:szCs w:val="28"/>
          <w:lang w:val="uk-UA" w:eastAsia="ar-SA"/>
        </w:rPr>
      </w:pPr>
      <w:r>
        <w:rPr>
          <w:b/>
          <w:sz w:val="16"/>
          <w:szCs w:val="16"/>
          <w:lang w:val="uk-UA" w:eastAsia="ar-SA"/>
        </w:rPr>
        <w:t xml:space="preserve">                                                                         </w:t>
      </w:r>
      <w:r>
        <w:rPr>
          <w:b/>
          <w:sz w:val="28"/>
          <w:szCs w:val="28"/>
          <w:lang w:val="uk-UA" w:eastAsia="ar-SA"/>
        </w:rPr>
        <w:t xml:space="preserve">КОМУНАЛЬНИЙ ЗАКЛАД </w:t>
      </w:r>
    </w:p>
    <w:p w:rsidR="00B9156C" w:rsidRDefault="00B9156C" w:rsidP="00B9156C">
      <w:pPr>
        <w:ind w:left="-284"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«ЛУГАНСЬКИЙ ОБЛАСНИЙ ЦЕНТР ЕКОЛОГО-НАТУРАЛІСТИЧНОЇ ТВОРЧОСТІ УЧНІВСЬКОЇ МОЛОДІ»</w:t>
      </w:r>
    </w:p>
    <w:p w:rsidR="00B9156C" w:rsidRDefault="00B9156C" w:rsidP="00B9156C">
      <w:pPr>
        <w:ind w:left="-284"/>
        <w:jc w:val="center"/>
        <w:rPr>
          <w:b/>
          <w:sz w:val="16"/>
          <w:szCs w:val="16"/>
          <w:lang w:val="uk-UA" w:eastAsia="ar-SA"/>
        </w:rPr>
      </w:pPr>
    </w:p>
    <w:p w:rsidR="00B9156C" w:rsidRDefault="00B9156C" w:rsidP="00B9156C">
      <w:pPr>
        <w:ind w:left="-284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буд.1б, вул. Декабристів, м. Кремінна, Луганська область, Україна, 92905,</w:t>
      </w:r>
    </w:p>
    <w:p w:rsidR="00B9156C" w:rsidRDefault="00B9156C" w:rsidP="00B9156C">
      <w:pPr>
        <w:jc w:val="center"/>
        <w:rPr>
          <w:sz w:val="18"/>
          <w:szCs w:val="18"/>
          <w:lang w:val="uk-UA" w:eastAsia="ar-SA"/>
        </w:rPr>
      </w:pPr>
      <w:r>
        <w:rPr>
          <w:sz w:val="18"/>
          <w:szCs w:val="18"/>
          <w:lang w:val="uk-UA" w:eastAsia="ar-SA"/>
        </w:rPr>
        <w:t>тел. (06454) 2-33-15, е-mail</w:t>
      </w:r>
      <w:r>
        <w:rPr>
          <w:b/>
          <w:sz w:val="18"/>
          <w:szCs w:val="18"/>
          <w:lang w:val="uk-UA" w:eastAsia="ar-SA"/>
        </w:rPr>
        <w:t xml:space="preserve">: </w:t>
      </w:r>
      <w:r>
        <w:rPr>
          <w:sz w:val="18"/>
          <w:szCs w:val="18"/>
          <w:u w:val="single"/>
          <w:lang w:val="uk-UA" w:eastAsia="ar-SA"/>
        </w:rPr>
        <w:t>lugocentum19@ukr.net</w:t>
      </w:r>
      <w:r>
        <w:rPr>
          <w:sz w:val="18"/>
          <w:szCs w:val="18"/>
          <w:lang w:val="uk-UA" w:eastAsia="ar-SA"/>
        </w:rPr>
        <w:t xml:space="preserve">, </w:t>
      </w:r>
    </w:p>
    <w:p w:rsidR="00B9156C" w:rsidRDefault="00B9156C" w:rsidP="00B9156C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 w:eastAsia="ar-SA"/>
        </w:rPr>
        <w:t>р/р</w:t>
      </w:r>
      <w:r>
        <w:rPr>
          <w:b/>
          <w:sz w:val="18"/>
          <w:szCs w:val="18"/>
          <w:lang w:val="uk-UA" w:eastAsia="ar-SA"/>
        </w:rPr>
        <w:t xml:space="preserve"> </w:t>
      </w:r>
      <w:r w:rsidR="003B117E">
        <w:rPr>
          <w:sz w:val="18"/>
          <w:szCs w:val="18"/>
          <w:lang w:val="en-US" w:eastAsia="ar-SA"/>
        </w:rPr>
        <w:t>UA</w:t>
      </w:r>
      <w:r w:rsidR="0057609C">
        <w:rPr>
          <w:sz w:val="18"/>
          <w:szCs w:val="18"/>
          <w:lang w:eastAsia="ar-SA"/>
        </w:rPr>
        <w:t>148201720344271001200053363</w:t>
      </w:r>
      <w:r w:rsidR="003B117E" w:rsidRPr="003B117E">
        <w:rPr>
          <w:sz w:val="18"/>
          <w:szCs w:val="18"/>
          <w:lang w:eastAsia="ar-SA"/>
        </w:rPr>
        <w:t xml:space="preserve"> в ДКСУ м.</w:t>
      </w:r>
      <w:r w:rsidR="003B117E">
        <w:rPr>
          <w:sz w:val="18"/>
          <w:szCs w:val="18"/>
          <w:lang w:val="uk-UA" w:eastAsia="ar-SA"/>
        </w:rPr>
        <w:t xml:space="preserve"> Київ</w:t>
      </w:r>
      <w:r>
        <w:rPr>
          <w:b/>
          <w:sz w:val="18"/>
          <w:szCs w:val="18"/>
          <w:lang w:val="uk-UA" w:eastAsia="ar-SA"/>
        </w:rPr>
        <w:t xml:space="preserve">, </w:t>
      </w:r>
      <w:r>
        <w:rPr>
          <w:sz w:val="18"/>
          <w:szCs w:val="18"/>
          <w:lang w:val="uk-UA" w:eastAsia="ar-SA"/>
        </w:rPr>
        <w:t>к</w:t>
      </w:r>
      <w:r>
        <w:rPr>
          <w:sz w:val="18"/>
          <w:szCs w:val="18"/>
          <w:lang w:val="uk-UA"/>
        </w:rPr>
        <w:t>од</w:t>
      </w:r>
      <w:r w:rsidR="0057609C">
        <w:rPr>
          <w:sz w:val="18"/>
          <w:szCs w:val="18"/>
          <w:lang w:val="uk-UA"/>
        </w:rPr>
        <w:t xml:space="preserve"> </w:t>
      </w:r>
      <w:bookmarkStart w:id="0" w:name="_GoBack"/>
      <w:bookmarkEnd w:id="0"/>
      <w:r>
        <w:rPr>
          <w:sz w:val="18"/>
          <w:szCs w:val="18"/>
          <w:lang w:val="uk-UA"/>
        </w:rPr>
        <w:t xml:space="preserve"> ЄДРПОУ 20151505</w:t>
      </w:r>
    </w:p>
    <w:p w:rsidR="00B9156C" w:rsidRDefault="00B9156C" w:rsidP="00B9156C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112510" cy="361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3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56C" w:rsidRPr="00B749AA" w:rsidRDefault="00B9156C" w:rsidP="00B9156C">
      <w:pPr>
        <w:rPr>
          <w:sz w:val="16"/>
          <w:szCs w:val="16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6"/>
        <w:gridCol w:w="5243"/>
      </w:tblGrid>
      <w:tr w:rsidR="00B9156C" w:rsidRPr="0057609C" w:rsidTr="00CD1EE8">
        <w:trPr>
          <w:trHeight w:val="1422"/>
        </w:trPr>
        <w:tc>
          <w:tcPr>
            <w:tcW w:w="4646" w:type="dxa"/>
          </w:tcPr>
          <w:p w:rsidR="00161565" w:rsidRDefault="008206FD" w:rsidP="00D103A4">
            <w:pPr>
              <w:tabs>
                <w:tab w:val="left" w:pos="142"/>
              </w:tabs>
              <w:overflowPunct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F67531">
              <w:rPr>
                <w:sz w:val="28"/>
                <w:szCs w:val="28"/>
                <w:u w:val="single"/>
                <w:lang w:val="uk-UA"/>
              </w:rPr>
              <w:t>05</w:t>
            </w:r>
            <w:r w:rsidR="00CD1EE8">
              <w:rPr>
                <w:sz w:val="28"/>
                <w:szCs w:val="28"/>
                <w:u w:val="single"/>
                <w:lang w:val="uk-UA"/>
              </w:rPr>
              <w:t xml:space="preserve"> верес</w:t>
            </w:r>
            <w:r w:rsidR="00DE637F">
              <w:rPr>
                <w:sz w:val="28"/>
                <w:szCs w:val="28"/>
                <w:u w:val="single"/>
                <w:lang w:val="uk-UA"/>
              </w:rPr>
              <w:t>ня</w:t>
            </w:r>
            <w:r>
              <w:rPr>
                <w:sz w:val="28"/>
                <w:szCs w:val="28"/>
                <w:u w:val="single"/>
                <w:lang w:val="uk-UA"/>
              </w:rPr>
              <w:t xml:space="preserve"> 2022 року </w:t>
            </w:r>
            <w:r w:rsidR="00196B08">
              <w:rPr>
                <w:sz w:val="28"/>
                <w:szCs w:val="28"/>
                <w:lang w:val="uk-UA"/>
              </w:rPr>
              <w:t xml:space="preserve">  </w:t>
            </w:r>
            <w:r w:rsidR="00311731">
              <w:rPr>
                <w:sz w:val="28"/>
                <w:szCs w:val="28"/>
                <w:lang w:val="uk-UA"/>
              </w:rPr>
              <w:t xml:space="preserve">№  </w:t>
            </w:r>
            <w:r w:rsidR="00196B08" w:rsidRPr="00196B08">
              <w:rPr>
                <w:sz w:val="28"/>
                <w:szCs w:val="28"/>
                <w:lang w:val="uk-UA"/>
              </w:rPr>
              <w:t xml:space="preserve"> </w:t>
            </w:r>
            <w:r w:rsidR="00DE637F">
              <w:rPr>
                <w:sz w:val="28"/>
                <w:szCs w:val="28"/>
                <w:u w:val="single"/>
                <w:lang w:val="uk-UA"/>
              </w:rPr>
              <w:t>7</w:t>
            </w:r>
            <w:r w:rsidR="0054285E">
              <w:rPr>
                <w:sz w:val="28"/>
                <w:szCs w:val="28"/>
                <w:u w:val="single"/>
                <w:lang w:val="uk-UA"/>
              </w:rPr>
              <w:t>8</w:t>
            </w:r>
            <w:r w:rsidR="00196B08" w:rsidRPr="00196B08">
              <w:rPr>
                <w:sz w:val="28"/>
                <w:szCs w:val="28"/>
                <w:lang w:val="uk-UA"/>
              </w:rPr>
              <w:t xml:space="preserve">  </w:t>
            </w:r>
          </w:p>
          <w:p w:rsidR="00D103A4" w:rsidRPr="00311731" w:rsidRDefault="00196B08" w:rsidP="00D103A4">
            <w:pPr>
              <w:tabs>
                <w:tab w:val="left" w:pos="142"/>
              </w:tabs>
              <w:overflowPunct/>
              <w:autoSpaceDE/>
              <w:autoSpaceDN/>
              <w:adjustRightInd/>
              <w:rPr>
                <w:sz w:val="28"/>
                <w:szCs w:val="28"/>
                <w:u w:val="single"/>
                <w:lang w:val="uk-UA"/>
              </w:rPr>
            </w:pPr>
            <w:r w:rsidRPr="00196B08">
              <w:rPr>
                <w:sz w:val="28"/>
                <w:szCs w:val="28"/>
                <w:lang w:val="uk-UA"/>
              </w:rPr>
              <w:t xml:space="preserve">     </w:t>
            </w:r>
            <w:r w:rsidR="00311731" w:rsidRPr="00196B08">
              <w:rPr>
                <w:sz w:val="28"/>
                <w:szCs w:val="28"/>
                <w:lang w:val="uk-UA"/>
              </w:rPr>
              <w:t xml:space="preserve">  </w:t>
            </w:r>
          </w:p>
          <w:p w:rsidR="00D103A4" w:rsidRPr="00D103A4" w:rsidRDefault="00D103A4" w:rsidP="00D103A4">
            <w:pPr>
              <w:tabs>
                <w:tab w:val="left" w:pos="2127"/>
              </w:tabs>
              <w:overflowPunct/>
              <w:autoSpaceDE/>
              <w:autoSpaceDN/>
              <w:adjustRightInd/>
              <w:rPr>
                <w:sz w:val="28"/>
                <w:szCs w:val="28"/>
                <w:lang w:val="en-US"/>
              </w:rPr>
            </w:pPr>
            <w:r w:rsidRPr="00D103A4">
              <w:rPr>
                <w:sz w:val="28"/>
                <w:szCs w:val="28"/>
              </w:rPr>
              <w:t xml:space="preserve">На </w:t>
            </w:r>
            <w:r w:rsidRPr="00D103A4">
              <w:rPr>
                <w:sz w:val="28"/>
                <w:szCs w:val="28"/>
                <w:lang w:val="uk-UA"/>
              </w:rPr>
              <w:t xml:space="preserve"> </w:t>
            </w:r>
            <w:r w:rsidRPr="00D103A4">
              <w:rPr>
                <w:sz w:val="28"/>
                <w:szCs w:val="28"/>
              </w:rPr>
              <w:t>№</w:t>
            </w:r>
            <w:r w:rsidR="00161565">
              <w:rPr>
                <w:sz w:val="28"/>
                <w:szCs w:val="28"/>
                <w:lang w:val="uk-UA"/>
              </w:rPr>
              <w:t xml:space="preserve"> </w:t>
            </w:r>
            <w:r w:rsidR="00CD1EE8">
              <w:rPr>
                <w:sz w:val="28"/>
                <w:szCs w:val="28"/>
                <w:u w:val="single"/>
                <w:lang w:val="uk-UA"/>
              </w:rPr>
              <w:t xml:space="preserve">             </w:t>
            </w:r>
            <w:r w:rsidR="00161565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Pr="00D103A4">
              <w:rPr>
                <w:sz w:val="28"/>
                <w:szCs w:val="28"/>
                <w:lang w:val="en-US"/>
              </w:rPr>
              <w:t xml:space="preserve"> </w:t>
            </w:r>
            <w:r w:rsidRPr="00D103A4">
              <w:rPr>
                <w:sz w:val="28"/>
                <w:szCs w:val="28"/>
              </w:rPr>
              <w:t>в</w:t>
            </w:r>
            <w:proofErr w:type="spellStart"/>
            <w:proofErr w:type="gramStart"/>
            <w:r w:rsidRPr="00D103A4">
              <w:rPr>
                <w:sz w:val="28"/>
                <w:szCs w:val="28"/>
                <w:lang w:val="en-US"/>
              </w:rPr>
              <w:t>i</w:t>
            </w:r>
            <w:proofErr w:type="gramEnd"/>
            <w:r w:rsidRPr="00D103A4">
              <w:rPr>
                <w:sz w:val="28"/>
                <w:szCs w:val="28"/>
              </w:rPr>
              <w:t>д</w:t>
            </w:r>
            <w:proofErr w:type="spellEnd"/>
            <w:r w:rsidRPr="00D103A4">
              <w:rPr>
                <w:sz w:val="28"/>
                <w:szCs w:val="28"/>
              </w:rPr>
              <w:t xml:space="preserve"> </w:t>
            </w:r>
            <w:r w:rsidR="00CD1EE8">
              <w:rPr>
                <w:sz w:val="28"/>
                <w:szCs w:val="28"/>
                <w:u w:val="single"/>
                <w:lang w:val="uk-UA"/>
              </w:rPr>
              <w:t xml:space="preserve"> __________</w:t>
            </w:r>
            <w:r w:rsidRPr="00D103A4">
              <w:rPr>
                <w:sz w:val="28"/>
                <w:szCs w:val="28"/>
                <w:lang w:val="uk-UA"/>
              </w:rPr>
              <w:t xml:space="preserve"> </w:t>
            </w:r>
          </w:p>
          <w:p w:rsidR="00B9156C" w:rsidRDefault="00B9156C">
            <w:pPr>
              <w:ind w:firstLine="426"/>
              <w:rPr>
                <w:sz w:val="28"/>
                <w:szCs w:val="28"/>
                <w:lang w:val="uk-UA"/>
              </w:rPr>
            </w:pPr>
          </w:p>
        </w:tc>
        <w:tc>
          <w:tcPr>
            <w:tcW w:w="5243" w:type="dxa"/>
          </w:tcPr>
          <w:p w:rsidR="00CD1EE8" w:rsidRPr="00CD1EE8" w:rsidRDefault="00CD1EE8" w:rsidP="00CD1EE8">
            <w:pPr>
              <w:ind w:right="-618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</w:t>
            </w:r>
            <w:r w:rsidRPr="00BC48B0">
              <w:rPr>
                <w:sz w:val="28"/>
                <w:szCs w:val="28"/>
                <w:lang w:val="uk-UA"/>
              </w:rPr>
              <w:t>ли освіти</w:t>
            </w:r>
            <w:r>
              <w:rPr>
                <w:lang w:val="uk-UA"/>
              </w:rPr>
              <w:t xml:space="preserve"> </w:t>
            </w:r>
            <w:r w:rsidRPr="00BC48B0">
              <w:rPr>
                <w:sz w:val="28"/>
                <w:lang w:val="uk-UA"/>
              </w:rPr>
              <w:t>міських</w:t>
            </w:r>
            <w:r>
              <w:rPr>
                <w:sz w:val="28"/>
                <w:lang w:val="uk-UA"/>
              </w:rPr>
              <w:t xml:space="preserve"> </w:t>
            </w:r>
            <w:r w:rsidRPr="00BC48B0">
              <w:rPr>
                <w:sz w:val="28"/>
                <w:lang w:val="uk-UA"/>
              </w:rPr>
              <w:t>/</w:t>
            </w:r>
            <w:r>
              <w:rPr>
                <w:sz w:val="28"/>
                <w:lang w:val="uk-UA"/>
              </w:rPr>
              <w:t xml:space="preserve"> </w:t>
            </w:r>
            <w:r w:rsidRPr="00BC48B0">
              <w:rPr>
                <w:sz w:val="28"/>
                <w:lang w:val="uk-UA"/>
              </w:rPr>
              <w:t>селищних</w:t>
            </w:r>
            <w:r>
              <w:rPr>
                <w:sz w:val="28"/>
                <w:lang w:val="uk-UA"/>
              </w:rPr>
              <w:t xml:space="preserve"> </w:t>
            </w:r>
            <w:r w:rsidRPr="00BC48B0">
              <w:rPr>
                <w:sz w:val="28"/>
                <w:lang w:val="uk-UA"/>
              </w:rPr>
              <w:t>/</w:t>
            </w:r>
            <w:r>
              <w:rPr>
                <w:sz w:val="28"/>
                <w:lang w:val="uk-UA"/>
              </w:rPr>
              <w:t xml:space="preserve">     </w:t>
            </w:r>
            <w:r w:rsidRPr="00BC48B0">
              <w:rPr>
                <w:sz w:val="28"/>
                <w:lang w:val="uk-UA"/>
              </w:rPr>
              <w:t xml:space="preserve">сільських рад, </w:t>
            </w:r>
            <w:r w:rsidRPr="00BC48B0">
              <w:rPr>
                <w:sz w:val="28"/>
                <w:szCs w:val="28"/>
                <w:lang w:val="uk-UA"/>
              </w:rPr>
              <w:t>міських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D1EE8">
              <w:rPr>
                <w:sz w:val="28"/>
                <w:szCs w:val="28"/>
                <w:lang w:val="uk-UA"/>
              </w:rPr>
              <w:t xml:space="preserve">/ сільських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CD1EE8">
              <w:rPr>
                <w:sz w:val="28"/>
                <w:szCs w:val="28"/>
                <w:lang w:val="uk-UA"/>
              </w:rPr>
              <w:t>військово-цивільних адміністрацій</w:t>
            </w:r>
          </w:p>
          <w:p w:rsidR="00CD1EE8" w:rsidRDefault="00CD1EE8" w:rsidP="00CD1EE8">
            <w:pPr>
              <w:ind w:right="-61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BC48B0">
              <w:rPr>
                <w:sz w:val="28"/>
                <w:lang w:val="uk-UA"/>
              </w:rPr>
              <w:t>авчально-метод</w:t>
            </w:r>
            <w:r>
              <w:rPr>
                <w:sz w:val="28"/>
                <w:lang w:val="uk-UA"/>
              </w:rPr>
              <w:t>ичний центр</w:t>
            </w:r>
            <w:r w:rsidRPr="00BC48B0">
              <w:rPr>
                <w:sz w:val="28"/>
                <w:lang w:val="uk-UA"/>
              </w:rPr>
              <w:t xml:space="preserve"> професійної </w:t>
            </w:r>
            <w:r>
              <w:rPr>
                <w:sz w:val="28"/>
                <w:lang w:val="uk-UA"/>
              </w:rPr>
              <w:t xml:space="preserve">(професійно-технічної) </w:t>
            </w:r>
            <w:r w:rsidRPr="00BC48B0">
              <w:rPr>
                <w:sz w:val="28"/>
                <w:lang w:val="uk-UA"/>
              </w:rPr>
              <w:t xml:space="preserve">освіти </w:t>
            </w:r>
            <w:r>
              <w:rPr>
                <w:sz w:val="28"/>
                <w:lang w:val="uk-UA"/>
              </w:rPr>
              <w:t>у</w:t>
            </w:r>
            <w:r w:rsidRPr="00BC48B0">
              <w:rPr>
                <w:sz w:val="28"/>
                <w:lang w:val="uk-UA"/>
              </w:rPr>
              <w:t xml:space="preserve"> Луганській області</w:t>
            </w:r>
          </w:p>
          <w:p w:rsidR="00CD1EE8" w:rsidRDefault="00CD1EE8" w:rsidP="00CD1EE8">
            <w:pPr>
              <w:ind w:right="-61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Заклади загальної середньої та професійної (професійно-технічної) освіти</w:t>
            </w:r>
          </w:p>
          <w:p w:rsidR="006539C2" w:rsidRPr="0016168C" w:rsidRDefault="006539C2" w:rsidP="00CD1EE8">
            <w:pPr>
              <w:ind w:right="-618"/>
              <w:rPr>
                <w:b/>
                <w:sz w:val="28"/>
                <w:szCs w:val="28"/>
              </w:rPr>
            </w:pPr>
            <w:r>
              <w:rPr>
                <w:sz w:val="28"/>
                <w:lang w:val="uk-UA"/>
              </w:rPr>
              <w:t>Заклади вищої освіти</w:t>
            </w:r>
          </w:p>
          <w:p w:rsidR="007A3F24" w:rsidRDefault="007A3F24" w:rsidP="00864E2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2B0D96" w:rsidRDefault="002B0D96" w:rsidP="00462B3B">
      <w:pPr>
        <w:tabs>
          <w:tab w:val="left" w:pos="5291"/>
        </w:tabs>
        <w:rPr>
          <w:sz w:val="16"/>
          <w:szCs w:val="16"/>
          <w:lang w:val="uk-UA"/>
        </w:rPr>
      </w:pPr>
    </w:p>
    <w:p w:rsidR="0054285E" w:rsidRDefault="0054285E" w:rsidP="0054285E">
      <w:pPr>
        <w:pStyle w:val="Default"/>
      </w:pPr>
    </w:p>
    <w:p w:rsidR="0054285E" w:rsidRPr="0054285E" w:rsidRDefault="0054285E" w:rsidP="0054285E">
      <w:pPr>
        <w:pStyle w:val="Default"/>
        <w:rPr>
          <w:b/>
          <w:sz w:val="28"/>
          <w:szCs w:val="28"/>
          <w:lang w:val="uk-UA"/>
        </w:rPr>
      </w:pPr>
      <w:r>
        <w:t xml:space="preserve"> </w:t>
      </w:r>
      <w:r w:rsidRPr="0054285E">
        <w:rPr>
          <w:b/>
          <w:sz w:val="28"/>
          <w:szCs w:val="28"/>
          <w:lang w:val="uk-UA"/>
        </w:rPr>
        <w:t xml:space="preserve">Про проведення Всеукраїнської акції </w:t>
      </w:r>
    </w:p>
    <w:p w:rsidR="0054285E" w:rsidRPr="0054285E" w:rsidRDefault="0054285E" w:rsidP="0054285E">
      <w:pPr>
        <w:pStyle w:val="Default"/>
        <w:rPr>
          <w:b/>
          <w:sz w:val="28"/>
          <w:szCs w:val="28"/>
          <w:lang w:val="uk-UA"/>
        </w:rPr>
      </w:pPr>
      <w:r w:rsidRPr="0054285E">
        <w:rPr>
          <w:b/>
          <w:sz w:val="28"/>
          <w:szCs w:val="28"/>
          <w:lang w:val="uk-UA"/>
        </w:rPr>
        <w:t xml:space="preserve">«День юного натураліста» у 2022 році </w:t>
      </w:r>
    </w:p>
    <w:p w:rsidR="0054285E" w:rsidRDefault="0054285E" w:rsidP="0054285E">
      <w:pPr>
        <w:pStyle w:val="Default"/>
        <w:jc w:val="both"/>
        <w:rPr>
          <w:sz w:val="28"/>
          <w:szCs w:val="28"/>
          <w:lang w:val="uk-UA"/>
        </w:rPr>
      </w:pPr>
    </w:p>
    <w:p w:rsidR="0054285E" w:rsidRDefault="0054285E" w:rsidP="0054285E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4285E">
        <w:rPr>
          <w:sz w:val="28"/>
          <w:szCs w:val="28"/>
          <w:lang w:val="uk-UA"/>
        </w:rPr>
        <w:t>З метою активізації роботи з учнівською та студентською молоддю щодо формування у неї екологічної культури, залучення її до практичної природоохоронної роботи та інших біологічних напрямів, Міністерство освіти і науки України спільно з Національним еколого-натуралістичним центром учнівської молоді</w:t>
      </w:r>
      <w:r>
        <w:rPr>
          <w:sz w:val="28"/>
          <w:szCs w:val="28"/>
          <w:lang w:val="uk-UA"/>
        </w:rPr>
        <w:t xml:space="preserve"> (НЕНЦ)</w:t>
      </w:r>
      <w:r w:rsidRPr="0054285E">
        <w:rPr>
          <w:sz w:val="28"/>
          <w:szCs w:val="28"/>
          <w:lang w:val="uk-UA"/>
        </w:rPr>
        <w:t xml:space="preserve"> у 2022 році продовжують проведення щорічної Всеукраїнської акції «День юного натураліста». </w:t>
      </w:r>
    </w:p>
    <w:p w:rsidR="0054285E" w:rsidRDefault="0054285E" w:rsidP="0054285E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4285E">
        <w:rPr>
          <w:sz w:val="28"/>
          <w:szCs w:val="28"/>
          <w:lang w:val="uk-UA"/>
        </w:rPr>
        <w:t xml:space="preserve">До участі в заході запрошуються заклади загальної середньої, професійно-технічної, позашкільної та вищої освіти </w:t>
      </w:r>
      <w:r>
        <w:rPr>
          <w:sz w:val="28"/>
          <w:szCs w:val="28"/>
          <w:lang w:val="uk-UA"/>
        </w:rPr>
        <w:t xml:space="preserve">(студенти та викладачі з числа  учасників та ветеранів юннатівського руху). </w:t>
      </w:r>
    </w:p>
    <w:p w:rsidR="0054285E" w:rsidRPr="0054285E" w:rsidRDefault="0054285E" w:rsidP="0054285E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4285E">
        <w:rPr>
          <w:sz w:val="28"/>
          <w:szCs w:val="28"/>
          <w:lang w:val="uk-UA"/>
        </w:rPr>
        <w:t xml:space="preserve">Акція </w:t>
      </w:r>
      <w:r>
        <w:rPr>
          <w:sz w:val="28"/>
          <w:szCs w:val="28"/>
          <w:lang w:val="uk-UA"/>
        </w:rPr>
        <w:t xml:space="preserve">традиційно </w:t>
      </w:r>
      <w:r w:rsidRPr="0054285E">
        <w:rPr>
          <w:sz w:val="28"/>
          <w:szCs w:val="28"/>
          <w:lang w:val="uk-UA"/>
        </w:rPr>
        <w:t>проводиться щорічно в останній робочий день третього тижня вересня</w:t>
      </w:r>
      <w:r>
        <w:rPr>
          <w:sz w:val="28"/>
          <w:szCs w:val="28"/>
          <w:lang w:val="uk-UA"/>
        </w:rPr>
        <w:t xml:space="preserve"> (</w:t>
      </w:r>
      <w:r w:rsidRPr="0054285E">
        <w:rPr>
          <w:b/>
          <w:sz w:val="28"/>
          <w:szCs w:val="28"/>
          <w:lang w:val="uk-UA"/>
        </w:rPr>
        <w:t>у 2022 році це 16 вересня</w:t>
      </w:r>
      <w:r>
        <w:rPr>
          <w:sz w:val="28"/>
          <w:szCs w:val="28"/>
          <w:lang w:val="uk-UA"/>
        </w:rPr>
        <w:t>)</w:t>
      </w:r>
      <w:r w:rsidRPr="0054285E">
        <w:rPr>
          <w:sz w:val="28"/>
          <w:szCs w:val="28"/>
          <w:lang w:val="uk-UA"/>
        </w:rPr>
        <w:t xml:space="preserve">. </w:t>
      </w:r>
    </w:p>
    <w:p w:rsidR="0054285E" w:rsidRDefault="0054285E" w:rsidP="0054285E">
      <w:pPr>
        <w:ind w:firstLine="709"/>
        <w:jc w:val="both"/>
        <w:rPr>
          <w:sz w:val="28"/>
          <w:szCs w:val="28"/>
          <w:lang w:val="uk-UA"/>
        </w:rPr>
      </w:pPr>
      <w:r w:rsidRPr="0054285E">
        <w:rPr>
          <w:sz w:val="28"/>
          <w:szCs w:val="28"/>
          <w:lang w:val="uk-UA"/>
        </w:rPr>
        <w:t>Матеріали про проведення акції</w:t>
      </w:r>
      <w:r>
        <w:rPr>
          <w:sz w:val="28"/>
          <w:szCs w:val="28"/>
          <w:lang w:val="uk-UA"/>
        </w:rPr>
        <w:t>, відповідно до Умов</w:t>
      </w:r>
      <w:r w:rsidRPr="0054285E">
        <w:rPr>
          <w:sz w:val="28"/>
          <w:szCs w:val="28"/>
          <w:lang w:val="uk-UA"/>
        </w:rPr>
        <w:t xml:space="preserve"> надсилаються </w:t>
      </w:r>
      <w:r w:rsidRPr="0054285E">
        <w:rPr>
          <w:b/>
          <w:sz w:val="28"/>
          <w:szCs w:val="28"/>
          <w:lang w:val="uk-UA"/>
        </w:rPr>
        <w:t>до 30 листопада</w:t>
      </w:r>
      <w:r w:rsidRPr="0054285E">
        <w:rPr>
          <w:sz w:val="28"/>
          <w:szCs w:val="28"/>
          <w:lang w:val="uk-UA"/>
        </w:rPr>
        <w:t xml:space="preserve"> поточного року на адресу </w:t>
      </w:r>
      <w:r>
        <w:rPr>
          <w:sz w:val="28"/>
          <w:szCs w:val="28"/>
          <w:lang w:val="uk-UA"/>
        </w:rPr>
        <w:t>НЕНЦ</w:t>
      </w:r>
      <w:r w:rsidRPr="0054285E">
        <w:rPr>
          <w:sz w:val="28"/>
          <w:szCs w:val="28"/>
          <w:lang w:val="uk-UA"/>
        </w:rPr>
        <w:t xml:space="preserve">: </w:t>
      </w:r>
    </w:p>
    <w:p w:rsidR="0054285E" w:rsidRDefault="0054285E" w:rsidP="0054285E">
      <w:pPr>
        <w:jc w:val="both"/>
        <w:rPr>
          <w:sz w:val="28"/>
          <w:szCs w:val="28"/>
          <w:lang w:val="uk-UA"/>
        </w:rPr>
      </w:pPr>
      <w:r w:rsidRPr="0054285E">
        <w:rPr>
          <w:sz w:val="28"/>
          <w:szCs w:val="28"/>
          <w:lang w:val="uk-UA"/>
        </w:rPr>
        <w:t xml:space="preserve">04074, </w:t>
      </w:r>
      <w:r>
        <w:rPr>
          <w:sz w:val="28"/>
          <w:szCs w:val="28"/>
          <w:lang w:val="uk-UA"/>
        </w:rPr>
        <w:t xml:space="preserve">НЕНЦ, </w:t>
      </w:r>
      <w:r w:rsidRPr="0054285E">
        <w:rPr>
          <w:sz w:val="28"/>
          <w:szCs w:val="28"/>
          <w:lang w:val="uk-UA"/>
        </w:rPr>
        <w:t>м. Київ, вул. Вишгородська, 19</w:t>
      </w:r>
      <w:r>
        <w:rPr>
          <w:sz w:val="28"/>
          <w:szCs w:val="28"/>
          <w:lang w:val="uk-UA"/>
        </w:rPr>
        <w:t>.</w:t>
      </w:r>
    </w:p>
    <w:p w:rsidR="0054285E" w:rsidRDefault="0054285E" w:rsidP="005428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Лист НЕНЦ від 12.08. 2022 р. №142 з Умовами – додається.</w:t>
      </w:r>
    </w:p>
    <w:p w:rsidR="00712FA1" w:rsidRDefault="00712FA1" w:rsidP="0054285E">
      <w:pPr>
        <w:ind w:firstLine="709"/>
        <w:jc w:val="both"/>
        <w:rPr>
          <w:sz w:val="28"/>
          <w:szCs w:val="28"/>
          <w:lang w:val="uk-UA"/>
        </w:rPr>
      </w:pPr>
    </w:p>
    <w:p w:rsidR="00712FA1" w:rsidRDefault="00712FA1" w:rsidP="005428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фактично вся територія Луганської області знаходиться у тимчасовій окупації, а навчально-виховний процес у переважній більшості закладів освіти області відбувається </w:t>
      </w:r>
      <w:proofErr w:type="spellStart"/>
      <w:r>
        <w:rPr>
          <w:sz w:val="28"/>
          <w:szCs w:val="28"/>
          <w:lang w:val="uk-UA"/>
        </w:rPr>
        <w:t>онлайн</w:t>
      </w:r>
      <w:proofErr w:type="spellEnd"/>
      <w:r>
        <w:rPr>
          <w:sz w:val="28"/>
          <w:szCs w:val="28"/>
          <w:lang w:val="uk-UA"/>
        </w:rPr>
        <w:t>; педагоги, учні та студенти знаходяться на тимчасово окупованій території, в областях, підконтрольних Україні та за кордоном, слід врахувати ці особливості при проведенні відповідного заходу, надати йому особливого забарвлення та турботи про стан природи рідного краю спаплюженої окупантами тощо.</w:t>
      </w:r>
      <w:r w:rsidR="00E307D2">
        <w:rPr>
          <w:sz w:val="28"/>
          <w:szCs w:val="28"/>
          <w:lang w:val="uk-UA"/>
        </w:rPr>
        <w:t xml:space="preserve"> Можливо слід запропонувати учням створити проєкти стійкого розвитку своїх громад після Перемоги, розвитку агробізнесу, </w:t>
      </w:r>
      <w:proofErr w:type="spellStart"/>
      <w:r w:rsidR="00E307D2">
        <w:rPr>
          <w:sz w:val="28"/>
          <w:szCs w:val="28"/>
          <w:lang w:val="uk-UA"/>
        </w:rPr>
        <w:t>агро-</w:t>
      </w:r>
      <w:proofErr w:type="spellEnd"/>
      <w:r w:rsidR="00E307D2">
        <w:rPr>
          <w:sz w:val="28"/>
          <w:szCs w:val="28"/>
          <w:lang w:val="uk-UA"/>
        </w:rPr>
        <w:t xml:space="preserve"> та </w:t>
      </w:r>
      <w:proofErr w:type="spellStart"/>
      <w:r w:rsidR="00E307D2">
        <w:rPr>
          <w:sz w:val="28"/>
          <w:szCs w:val="28"/>
          <w:lang w:val="uk-UA"/>
        </w:rPr>
        <w:t>екотуризму</w:t>
      </w:r>
      <w:proofErr w:type="spellEnd"/>
      <w:r w:rsidR="00E307D2">
        <w:rPr>
          <w:sz w:val="28"/>
          <w:szCs w:val="28"/>
          <w:lang w:val="uk-UA"/>
        </w:rPr>
        <w:t xml:space="preserve"> регіону тощо.</w:t>
      </w:r>
    </w:p>
    <w:p w:rsidR="0054285E" w:rsidRPr="00712FA1" w:rsidRDefault="00712FA1" w:rsidP="0054285E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Можливість передачі матеріалів електронною поштою (відповідно до Умов – матеріали надсилаються у друкованому вигляді), слід узгодити з координатором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від НЕНЦ </w:t>
      </w:r>
      <w:r w:rsidR="0054285E">
        <w:t xml:space="preserve"> </w:t>
      </w:r>
      <w:proofErr w:type="spellStart"/>
      <w:r>
        <w:rPr>
          <w:sz w:val="28"/>
          <w:szCs w:val="28"/>
          <w:lang w:val="uk-UA"/>
        </w:rPr>
        <w:t>Петлицькою</w:t>
      </w:r>
      <w:proofErr w:type="spellEnd"/>
      <w:r w:rsidR="0054285E" w:rsidRPr="00712F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Вікторією</w:t>
      </w:r>
      <w:r w:rsidR="0054285E" w:rsidRPr="00712FA1">
        <w:rPr>
          <w:sz w:val="28"/>
          <w:szCs w:val="28"/>
          <w:lang w:val="uk-UA"/>
        </w:rPr>
        <w:t xml:space="preserve"> </w:t>
      </w:r>
      <w:r w:rsidR="00E307D2">
        <w:rPr>
          <w:sz w:val="28"/>
          <w:szCs w:val="28"/>
          <w:lang w:val="uk-UA"/>
        </w:rPr>
        <w:t>Петрівно</w:t>
      </w:r>
      <w:r>
        <w:rPr>
          <w:sz w:val="28"/>
          <w:szCs w:val="28"/>
          <w:lang w:val="uk-UA"/>
        </w:rPr>
        <w:t>ю</w:t>
      </w:r>
      <w:r w:rsidR="0054285E" w:rsidRPr="00712F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54285E" w:rsidRPr="00712FA1">
        <w:rPr>
          <w:sz w:val="28"/>
          <w:szCs w:val="28"/>
          <w:lang w:val="uk-UA"/>
        </w:rPr>
        <w:t>методист НЕНЦ, тел</w:t>
      </w:r>
      <w:r>
        <w:rPr>
          <w:sz w:val="28"/>
          <w:szCs w:val="28"/>
          <w:lang w:val="uk-UA"/>
        </w:rPr>
        <w:t>.</w:t>
      </w:r>
      <w:r w:rsidR="0054285E" w:rsidRPr="00712FA1">
        <w:rPr>
          <w:sz w:val="28"/>
          <w:szCs w:val="28"/>
          <w:lang w:val="uk-UA"/>
        </w:rPr>
        <w:t>: (063) 422-76-45</w:t>
      </w:r>
      <w:r>
        <w:rPr>
          <w:sz w:val="28"/>
          <w:szCs w:val="28"/>
          <w:lang w:val="uk-UA"/>
        </w:rPr>
        <w:t>)</w:t>
      </w:r>
      <w:r w:rsidR="0054285E" w:rsidRPr="00712F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Вважаючи ситуацію в якій опинилась Луганська область</w:t>
      </w:r>
      <w:r w:rsidR="00E307D2">
        <w:rPr>
          <w:sz w:val="28"/>
          <w:szCs w:val="28"/>
          <w:lang w:val="uk-UA"/>
        </w:rPr>
        <w:t xml:space="preserve">, це знайде порозуміння. </w:t>
      </w:r>
    </w:p>
    <w:p w:rsidR="00746850" w:rsidRDefault="00746850" w:rsidP="00CD1EE8">
      <w:pPr>
        <w:tabs>
          <w:tab w:val="left" w:pos="5291"/>
        </w:tabs>
        <w:ind w:firstLine="709"/>
        <w:jc w:val="both"/>
        <w:rPr>
          <w:sz w:val="28"/>
          <w:szCs w:val="28"/>
          <w:lang w:val="uk-UA"/>
        </w:rPr>
      </w:pPr>
    </w:p>
    <w:p w:rsidR="006A1B2F" w:rsidRDefault="00E307D2" w:rsidP="00CD1EE8">
      <w:pPr>
        <w:tabs>
          <w:tab w:val="left" w:pos="529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Просимо розповсюдити</w:t>
      </w:r>
      <w:r w:rsidR="00746850">
        <w:rPr>
          <w:sz w:val="28"/>
          <w:szCs w:val="28"/>
          <w:lang w:val="uk-UA"/>
        </w:rPr>
        <w:t xml:space="preserve"> інформацію </w:t>
      </w:r>
      <w:r>
        <w:rPr>
          <w:sz w:val="28"/>
          <w:szCs w:val="28"/>
          <w:lang w:val="uk-UA"/>
        </w:rPr>
        <w:t xml:space="preserve">про захід серед </w:t>
      </w:r>
      <w:r w:rsidR="00746850">
        <w:rPr>
          <w:sz w:val="28"/>
          <w:szCs w:val="28"/>
          <w:lang w:val="uk-UA"/>
        </w:rPr>
        <w:t xml:space="preserve">закладів освіти </w:t>
      </w:r>
      <w:r>
        <w:rPr>
          <w:sz w:val="28"/>
          <w:szCs w:val="28"/>
          <w:lang w:val="uk-UA"/>
        </w:rPr>
        <w:t>вашої громади та</w:t>
      </w:r>
      <w:r w:rsidR="00746850">
        <w:rPr>
          <w:sz w:val="28"/>
          <w:szCs w:val="28"/>
          <w:lang w:val="uk-UA"/>
        </w:rPr>
        <w:t xml:space="preserve"> сприяти </w:t>
      </w:r>
      <w:r w:rsidR="006A1B2F">
        <w:rPr>
          <w:sz w:val="28"/>
          <w:szCs w:val="28"/>
          <w:lang w:val="uk-UA"/>
        </w:rPr>
        <w:t xml:space="preserve">їх </w:t>
      </w:r>
      <w:r w:rsidR="00746850">
        <w:rPr>
          <w:sz w:val="28"/>
          <w:szCs w:val="28"/>
          <w:lang w:val="uk-UA"/>
        </w:rPr>
        <w:t xml:space="preserve">участі </w:t>
      </w:r>
      <w:r>
        <w:rPr>
          <w:sz w:val="28"/>
          <w:szCs w:val="28"/>
          <w:lang w:val="uk-UA"/>
        </w:rPr>
        <w:t>в ньому</w:t>
      </w:r>
      <w:r w:rsidR="006A1B2F">
        <w:rPr>
          <w:sz w:val="28"/>
          <w:szCs w:val="28"/>
          <w:lang w:val="uk-UA"/>
        </w:rPr>
        <w:t>.</w:t>
      </w:r>
    </w:p>
    <w:p w:rsidR="006A1B2F" w:rsidRDefault="006A1B2F" w:rsidP="00862C2D">
      <w:pPr>
        <w:tabs>
          <w:tab w:val="left" w:pos="5291"/>
        </w:tabs>
        <w:ind w:firstLine="709"/>
        <w:jc w:val="both"/>
        <w:rPr>
          <w:sz w:val="28"/>
          <w:szCs w:val="28"/>
          <w:lang w:val="uk-UA"/>
        </w:rPr>
      </w:pPr>
    </w:p>
    <w:p w:rsidR="001865E0" w:rsidRDefault="00AA430A" w:rsidP="00862C2D">
      <w:pPr>
        <w:tabs>
          <w:tab w:val="left" w:pos="529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</w:t>
      </w:r>
      <w:r w:rsidR="00862C2D">
        <w:rPr>
          <w:sz w:val="28"/>
          <w:szCs w:val="28"/>
          <w:lang w:val="uk-UA"/>
        </w:rPr>
        <w:t xml:space="preserve">, </w:t>
      </w:r>
      <w:r w:rsidR="00862C2D" w:rsidRPr="00B2258D">
        <w:rPr>
          <w:b/>
          <w:sz w:val="28"/>
          <w:szCs w:val="28"/>
          <w:lang w:val="uk-UA"/>
        </w:rPr>
        <w:t>з метою збереження інформації</w:t>
      </w:r>
      <w:r w:rsidR="00862C2D">
        <w:rPr>
          <w:sz w:val="28"/>
          <w:szCs w:val="28"/>
          <w:lang w:val="uk-UA"/>
        </w:rPr>
        <w:t xml:space="preserve"> та </w:t>
      </w:r>
      <w:r w:rsidR="00E307D2">
        <w:rPr>
          <w:sz w:val="28"/>
          <w:szCs w:val="28"/>
          <w:lang w:val="uk-UA"/>
        </w:rPr>
        <w:t xml:space="preserve">відзначення активних учасників на рівні області </w:t>
      </w:r>
      <w:r>
        <w:rPr>
          <w:sz w:val="28"/>
          <w:szCs w:val="28"/>
          <w:lang w:val="uk-UA"/>
        </w:rPr>
        <w:t xml:space="preserve">просимо </w:t>
      </w:r>
      <w:r w:rsidR="00862C2D" w:rsidRPr="00F86867">
        <w:rPr>
          <w:b/>
          <w:sz w:val="28"/>
          <w:szCs w:val="28"/>
          <w:lang w:val="uk-UA"/>
        </w:rPr>
        <w:t>дублювати</w:t>
      </w:r>
      <w:r w:rsidR="00F86867">
        <w:rPr>
          <w:b/>
          <w:sz w:val="28"/>
          <w:szCs w:val="28"/>
          <w:lang w:val="uk-UA"/>
        </w:rPr>
        <w:t xml:space="preserve"> відправку</w:t>
      </w:r>
      <w:r w:rsidR="00862C2D" w:rsidRPr="00F86867">
        <w:rPr>
          <w:b/>
          <w:sz w:val="28"/>
          <w:szCs w:val="28"/>
          <w:lang w:val="uk-UA"/>
        </w:rPr>
        <w:t xml:space="preserve"> матеріал</w:t>
      </w:r>
      <w:r w:rsidR="00F86867">
        <w:rPr>
          <w:b/>
          <w:sz w:val="28"/>
          <w:szCs w:val="28"/>
          <w:lang w:val="uk-UA"/>
        </w:rPr>
        <w:t>ів</w:t>
      </w:r>
      <w:r w:rsidR="00862C2D">
        <w:rPr>
          <w:sz w:val="28"/>
          <w:szCs w:val="28"/>
          <w:lang w:val="uk-UA"/>
        </w:rPr>
        <w:t xml:space="preserve"> </w:t>
      </w:r>
      <w:r w:rsidR="00E307D2">
        <w:rPr>
          <w:sz w:val="28"/>
          <w:szCs w:val="28"/>
          <w:lang w:val="uk-UA"/>
        </w:rPr>
        <w:t xml:space="preserve">про участь у Всеукраїнській акції «День юного натураліста» </w:t>
      </w:r>
      <w:r w:rsidR="00862C2D">
        <w:rPr>
          <w:sz w:val="28"/>
          <w:szCs w:val="28"/>
          <w:lang w:val="uk-UA"/>
        </w:rPr>
        <w:t xml:space="preserve">на електронну адресу Луганського ОЦЕНТУМ: </w:t>
      </w:r>
      <w:hyperlink r:id="rId9" w:history="1">
        <w:r w:rsidR="00862C2D" w:rsidRPr="000076C5">
          <w:rPr>
            <w:rStyle w:val="a3"/>
            <w:sz w:val="28"/>
            <w:szCs w:val="28"/>
            <w:lang w:val="en-US"/>
          </w:rPr>
          <w:t>lugocentum19@ukr.net</w:t>
        </w:r>
      </w:hyperlink>
      <w:r w:rsidR="00862C2D">
        <w:rPr>
          <w:sz w:val="28"/>
          <w:szCs w:val="28"/>
          <w:lang w:val="en-US"/>
        </w:rPr>
        <w:t xml:space="preserve"> </w:t>
      </w:r>
      <w:r w:rsidR="00862C2D">
        <w:rPr>
          <w:sz w:val="28"/>
          <w:szCs w:val="28"/>
          <w:lang w:val="uk-UA"/>
        </w:rPr>
        <w:t xml:space="preserve"> </w:t>
      </w:r>
    </w:p>
    <w:p w:rsidR="001865E0" w:rsidRDefault="001865E0" w:rsidP="00CD1EE8">
      <w:pPr>
        <w:tabs>
          <w:tab w:val="left" w:pos="5291"/>
        </w:tabs>
        <w:ind w:firstLine="709"/>
        <w:jc w:val="both"/>
        <w:rPr>
          <w:sz w:val="28"/>
          <w:szCs w:val="28"/>
          <w:lang w:val="uk-UA"/>
        </w:rPr>
      </w:pPr>
    </w:p>
    <w:p w:rsidR="001865E0" w:rsidRDefault="001865E0" w:rsidP="00CD1EE8">
      <w:pPr>
        <w:tabs>
          <w:tab w:val="left" w:pos="529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Разом вистоїмо, разом переможемо, разом повернемось до </w:t>
      </w:r>
      <w:r w:rsidR="00862C2D">
        <w:rPr>
          <w:sz w:val="28"/>
          <w:szCs w:val="28"/>
          <w:lang w:val="uk-UA"/>
        </w:rPr>
        <w:t>де</w:t>
      </w:r>
      <w:r w:rsidR="00F0373F">
        <w:rPr>
          <w:sz w:val="28"/>
          <w:szCs w:val="28"/>
          <w:lang w:val="uk-UA"/>
        </w:rPr>
        <w:t>окупованої</w:t>
      </w:r>
      <w:r>
        <w:rPr>
          <w:sz w:val="28"/>
          <w:szCs w:val="28"/>
          <w:lang w:val="uk-UA"/>
        </w:rPr>
        <w:t xml:space="preserve"> Луганщини, разом її відбудуємо!</w:t>
      </w:r>
    </w:p>
    <w:p w:rsidR="001865E0" w:rsidRDefault="001865E0" w:rsidP="00CD1EE8">
      <w:pPr>
        <w:tabs>
          <w:tab w:val="left" w:pos="529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 буде Україна!</w:t>
      </w:r>
    </w:p>
    <w:p w:rsidR="001865E0" w:rsidRDefault="001865E0" w:rsidP="00CD1EE8">
      <w:pPr>
        <w:tabs>
          <w:tab w:val="left" w:pos="5291"/>
        </w:tabs>
        <w:ind w:firstLine="709"/>
        <w:jc w:val="both"/>
        <w:rPr>
          <w:sz w:val="28"/>
          <w:szCs w:val="28"/>
          <w:lang w:val="uk-UA"/>
        </w:rPr>
      </w:pPr>
    </w:p>
    <w:p w:rsidR="001865E0" w:rsidRPr="00746850" w:rsidRDefault="001865E0" w:rsidP="00CD1EE8">
      <w:pPr>
        <w:tabs>
          <w:tab w:val="left" w:pos="5291"/>
        </w:tabs>
        <w:ind w:firstLine="709"/>
        <w:jc w:val="both"/>
        <w:rPr>
          <w:sz w:val="16"/>
          <w:szCs w:val="16"/>
          <w:lang w:val="uk-UA"/>
        </w:rPr>
      </w:pPr>
    </w:p>
    <w:p w:rsidR="001865E0" w:rsidRDefault="001865E0" w:rsidP="001865E0">
      <w:pPr>
        <w:tabs>
          <w:tab w:val="left" w:pos="529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повагою,</w:t>
      </w:r>
    </w:p>
    <w:p w:rsidR="001865E0" w:rsidRDefault="001865E0" w:rsidP="00CD1EE8">
      <w:pPr>
        <w:tabs>
          <w:tab w:val="left" w:pos="5291"/>
        </w:tabs>
        <w:ind w:firstLine="709"/>
        <w:jc w:val="both"/>
        <w:rPr>
          <w:sz w:val="28"/>
          <w:szCs w:val="28"/>
          <w:lang w:val="uk-UA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3402"/>
        <w:gridCol w:w="3118"/>
      </w:tblGrid>
      <w:tr w:rsidR="00124E01" w:rsidTr="007D7602">
        <w:trPr>
          <w:trHeight w:val="2728"/>
        </w:trPr>
        <w:tc>
          <w:tcPr>
            <w:tcW w:w="3227" w:type="dxa"/>
          </w:tcPr>
          <w:p w:rsidR="00124E01" w:rsidRDefault="00124E01" w:rsidP="00CD1EE8">
            <w:pPr>
              <w:tabs>
                <w:tab w:val="left" w:pos="529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24E01" w:rsidRDefault="00124E01" w:rsidP="00CD1EE8">
            <w:pPr>
              <w:tabs>
                <w:tab w:val="left" w:pos="529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24E01" w:rsidRDefault="00124E01" w:rsidP="00CD1EE8">
            <w:pPr>
              <w:tabs>
                <w:tab w:val="left" w:pos="529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  <w:p w:rsidR="00124E01" w:rsidRDefault="00124E01" w:rsidP="00CD1EE8">
            <w:pPr>
              <w:tabs>
                <w:tab w:val="left" w:pos="529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Луганського ОЦЕНТУМ</w:t>
            </w:r>
          </w:p>
        </w:tc>
        <w:tc>
          <w:tcPr>
            <w:tcW w:w="3402" w:type="dxa"/>
          </w:tcPr>
          <w:p w:rsidR="00124E01" w:rsidRDefault="00124E01" w:rsidP="00CD1EE8">
            <w:pPr>
              <w:tabs>
                <w:tab w:val="left" w:pos="5291"/>
              </w:tabs>
              <w:ind w:left="-392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2581275" cy="1695450"/>
                  <wp:effectExtent l="19050" t="0" r="9525" b="0"/>
                  <wp:docPr id="4" name="Рисунок 1" descr="C:\Users\user\Desktop\ПЕЧАТКА з ПІДПИСО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ЕЧАТКА з ПІДПИСО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124E01" w:rsidRDefault="00124E01" w:rsidP="00CD1EE8">
            <w:pPr>
              <w:tabs>
                <w:tab w:val="left" w:pos="529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24E01" w:rsidRDefault="00124E01" w:rsidP="00CD1EE8">
            <w:pPr>
              <w:tabs>
                <w:tab w:val="left" w:pos="529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24E01" w:rsidRDefault="00124E01" w:rsidP="00CD1EE8">
            <w:pPr>
              <w:tabs>
                <w:tab w:val="left" w:pos="5291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24E01" w:rsidRDefault="00124E01" w:rsidP="00CD1EE8">
            <w:pPr>
              <w:tabs>
                <w:tab w:val="left" w:pos="5291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ЯКОВЛЄВ</w:t>
            </w:r>
          </w:p>
        </w:tc>
      </w:tr>
    </w:tbl>
    <w:p w:rsidR="00124E01" w:rsidRPr="007D7602" w:rsidRDefault="00746850" w:rsidP="00CD1EE8">
      <w:pPr>
        <w:tabs>
          <w:tab w:val="left" w:pos="5291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Володимир Яковлєв</w:t>
      </w:r>
      <w:r w:rsidR="007D7602">
        <w:rPr>
          <w:sz w:val="22"/>
          <w:szCs w:val="22"/>
          <w:lang w:val="uk-UA"/>
        </w:rPr>
        <w:t>: (050) 860-49-96</w:t>
      </w:r>
    </w:p>
    <w:sectPr w:rsidR="00124E01" w:rsidRPr="007D7602" w:rsidSect="004273F4">
      <w:headerReference w:type="default" r:id="rId11"/>
      <w:pgSz w:w="12240" w:h="15840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F75" w:rsidRDefault="001F1F75" w:rsidP="008873C5">
      <w:r>
        <w:separator/>
      </w:r>
    </w:p>
  </w:endnote>
  <w:endnote w:type="continuationSeparator" w:id="0">
    <w:p w:rsidR="001F1F75" w:rsidRDefault="001F1F75" w:rsidP="00887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F75" w:rsidRDefault="001F1F75" w:rsidP="008873C5">
      <w:r>
        <w:separator/>
      </w:r>
    </w:p>
  </w:footnote>
  <w:footnote w:type="continuationSeparator" w:id="0">
    <w:p w:rsidR="001F1F75" w:rsidRDefault="001F1F75" w:rsidP="00887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5773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12FA1" w:rsidRDefault="003E02C0">
        <w:pPr>
          <w:pStyle w:val="a8"/>
          <w:jc w:val="center"/>
        </w:pPr>
        <w:fldSimple w:instr=" PAGE   \* MERGEFORMAT ">
          <w:r w:rsidR="00E172D0">
            <w:rPr>
              <w:noProof/>
            </w:rPr>
            <w:t>2</w:t>
          </w:r>
        </w:fldSimple>
      </w:p>
    </w:sdtContent>
  </w:sdt>
  <w:p w:rsidR="00712FA1" w:rsidRDefault="00712FA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D132E"/>
    <w:multiLevelType w:val="hybridMultilevel"/>
    <w:tmpl w:val="2234AFF2"/>
    <w:lvl w:ilvl="0" w:tplc="14242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73026"/>
    <w:multiLevelType w:val="hybridMultilevel"/>
    <w:tmpl w:val="A8E6F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E0E63"/>
    <w:multiLevelType w:val="hybridMultilevel"/>
    <w:tmpl w:val="31864C52"/>
    <w:lvl w:ilvl="0" w:tplc="77B249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A4216F0"/>
    <w:multiLevelType w:val="multilevel"/>
    <w:tmpl w:val="407429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4BC03768"/>
    <w:multiLevelType w:val="hybridMultilevel"/>
    <w:tmpl w:val="45E6F348"/>
    <w:lvl w:ilvl="0" w:tplc="4FC0EA4E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22356"/>
    <w:multiLevelType w:val="hybridMultilevel"/>
    <w:tmpl w:val="6CFEB818"/>
    <w:lvl w:ilvl="0" w:tplc="5BB226AE">
      <w:numFmt w:val="bullet"/>
      <w:lvlText w:val=""/>
      <w:lvlJc w:val="left"/>
      <w:pPr>
        <w:ind w:left="720" w:hanging="360"/>
      </w:pPr>
      <w:rPr>
        <w:rFonts w:ascii="Times New Roman" w:eastAsia="Open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8687E"/>
    <w:multiLevelType w:val="hybridMultilevel"/>
    <w:tmpl w:val="14847A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424E6"/>
    <w:multiLevelType w:val="hybridMultilevel"/>
    <w:tmpl w:val="18FAA65C"/>
    <w:lvl w:ilvl="0" w:tplc="70607A72">
      <w:start w:val="1"/>
      <w:numFmt w:val="bullet"/>
      <w:lvlText w:val="-"/>
      <w:lvlJc w:val="left"/>
      <w:pPr>
        <w:ind w:left="149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628562D1"/>
    <w:multiLevelType w:val="hybridMultilevel"/>
    <w:tmpl w:val="52B8ADB6"/>
    <w:lvl w:ilvl="0" w:tplc="14242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75A98"/>
    <w:multiLevelType w:val="hybridMultilevel"/>
    <w:tmpl w:val="27AA0C2E"/>
    <w:lvl w:ilvl="0" w:tplc="B5C03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237A9"/>
    <w:multiLevelType w:val="hybridMultilevel"/>
    <w:tmpl w:val="891E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459"/>
    <w:rsid w:val="00005E92"/>
    <w:rsid w:val="00037E2B"/>
    <w:rsid w:val="00055378"/>
    <w:rsid w:val="00074952"/>
    <w:rsid w:val="00084B0A"/>
    <w:rsid w:val="000B1939"/>
    <w:rsid w:val="000F6681"/>
    <w:rsid w:val="00124E01"/>
    <w:rsid w:val="00127E28"/>
    <w:rsid w:val="001300C2"/>
    <w:rsid w:val="00132369"/>
    <w:rsid w:val="00161565"/>
    <w:rsid w:val="001865E0"/>
    <w:rsid w:val="0019253C"/>
    <w:rsid w:val="00196B08"/>
    <w:rsid w:val="001B5099"/>
    <w:rsid w:val="001C27C7"/>
    <w:rsid w:val="001E5E81"/>
    <w:rsid w:val="001F1F75"/>
    <w:rsid w:val="00240ED5"/>
    <w:rsid w:val="00274F79"/>
    <w:rsid w:val="002B0D96"/>
    <w:rsid w:val="002D0FA0"/>
    <w:rsid w:val="002E0DBB"/>
    <w:rsid w:val="00311731"/>
    <w:rsid w:val="00322F9D"/>
    <w:rsid w:val="00327F7F"/>
    <w:rsid w:val="003751D0"/>
    <w:rsid w:val="003955BA"/>
    <w:rsid w:val="003A026E"/>
    <w:rsid w:val="003B117E"/>
    <w:rsid w:val="003D095F"/>
    <w:rsid w:val="003E02C0"/>
    <w:rsid w:val="003E5D21"/>
    <w:rsid w:val="003F2401"/>
    <w:rsid w:val="004273F4"/>
    <w:rsid w:val="00462B3B"/>
    <w:rsid w:val="004B320B"/>
    <w:rsid w:val="004B572C"/>
    <w:rsid w:val="004C125C"/>
    <w:rsid w:val="004D2793"/>
    <w:rsid w:val="004D4457"/>
    <w:rsid w:val="004F48BF"/>
    <w:rsid w:val="004F7F97"/>
    <w:rsid w:val="005202B2"/>
    <w:rsid w:val="00526A63"/>
    <w:rsid w:val="0054285E"/>
    <w:rsid w:val="0054430F"/>
    <w:rsid w:val="00550505"/>
    <w:rsid w:val="005602CC"/>
    <w:rsid w:val="00567337"/>
    <w:rsid w:val="0057609C"/>
    <w:rsid w:val="005B290D"/>
    <w:rsid w:val="005B688F"/>
    <w:rsid w:val="00602509"/>
    <w:rsid w:val="0061183D"/>
    <w:rsid w:val="00626B66"/>
    <w:rsid w:val="00650DCD"/>
    <w:rsid w:val="006539C2"/>
    <w:rsid w:val="006672E2"/>
    <w:rsid w:val="00670E76"/>
    <w:rsid w:val="00675919"/>
    <w:rsid w:val="00684459"/>
    <w:rsid w:val="006854D1"/>
    <w:rsid w:val="006A1B2F"/>
    <w:rsid w:val="006D1A14"/>
    <w:rsid w:val="006D2D57"/>
    <w:rsid w:val="006F2266"/>
    <w:rsid w:val="006F5774"/>
    <w:rsid w:val="00712FA1"/>
    <w:rsid w:val="00746850"/>
    <w:rsid w:val="00753E18"/>
    <w:rsid w:val="007619D3"/>
    <w:rsid w:val="007663CC"/>
    <w:rsid w:val="00767391"/>
    <w:rsid w:val="00775291"/>
    <w:rsid w:val="007A3F24"/>
    <w:rsid w:val="007B0007"/>
    <w:rsid w:val="007D0DF2"/>
    <w:rsid w:val="007D33AD"/>
    <w:rsid w:val="007D7602"/>
    <w:rsid w:val="007E4067"/>
    <w:rsid w:val="00804D20"/>
    <w:rsid w:val="008206FD"/>
    <w:rsid w:val="00851C6C"/>
    <w:rsid w:val="00862C2D"/>
    <w:rsid w:val="00864E20"/>
    <w:rsid w:val="008873C5"/>
    <w:rsid w:val="008D6D0C"/>
    <w:rsid w:val="008E7378"/>
    <w:rsid w:val="008F229B"/>
    <w:rsid w:val="008F4292"/>
    <w:rsid w:val="0090624B"/>
    <w:rsid w:val="00915B7A"/>
    <w:rsid w:val="00957F5F"/>
    <w:rsid w:val="009B2599"/>
    <w:rsid w:val="009B37FD"/>
    <w:rsid w:val="009B5C63"/>
    <w:rsid w:val="00A57473"/>
    <w:rsid w:val="00A735FD"/>
    <w:rsid w:val="00A848CD"/>
    <w:rsid w:val="00A86D64"/>
    <w:rsid w:val="00AA430A"/>
    <w:rsid w:val="00AD4A8F"/>
    <w:rsid w:val="00AD5409"/>
    <w:rsid w:val="00AE6B5F"/>
    <w:rsid w:val="00B13DEB"/>
    <w:rsid w:val="00B2258D"/>
    <w:rsid w:val="00B749AA"/>
    <w:rsid w:val="00B9156C"/>
    <w:rsid w:val="00BA26D8"/>
    <w:rsid w:val="00BB4B3A"/>
    <w:rsid w:val="00BC6088"/>
    <w:rsid w:val="00C17288"/>
    <w:rsid w:val="00C320B7"/>
    <w:rsid w:val="00C34B26"/>
    <w:rsid w:val="00CA26F3"/>
    <w:rsid w:val="00CD1EE8"/>
    <w:rsid w:val="00CD747D"/>
    <w:rsid w:val="00CE5799"/>
    <w:rsid w:val="00D0464B"/>
    <w:rsid w:val="00D103A4"/>
    <w:rsid w:val="00D3586D"/>
    <w:rsid w:val="00D36A22"/>
    <w:rsid w:val="00D87688"/>
    <w:rsid w:val="00D9751A"/>
    <w:rsid w:val="00DB0B14"/>
    <w:rsid w:val="00DD463D"/>
    <w:rsid w:val="00DE637F"/>
    <w:rsid w:val="00DF3BC5"/>
    <w:rsid w:val="00E172D0"/>
    <w:rsid w:val="00E24FD0"/>
    <w:rsid w:val="00E307D2"/>
    <w:rsid w:val="00E4652C"/>
    <w:rsid w:val="00E55207"/>
    <w:rsid w:val="00E60EE3"/>
    <w:rsid w:val="00E727E1"/>
    <w:rsid w:val="00EC552B"/>
    <w:rsid w:val="00ED63CB"/>
    <w:rsid w:val="00F0373F"/>
    <w:rsid w:val="00F109C2"/>
    <w:rsid w:val="00F158E7"/>
    <w:rsid w:val="00F22EF7"/>
    <w:rsid w:val="00F40B0E"/>
    <w:rsid w:val="00F41E8B"/>
    <w:rsid w:val="00F448F6"/>
    <w:rsid w:val="00F46E37"/>
    <w:rsid w:val="00F67531"/>
    <w:rsid w:val="00F6778F"/>
    <w:rsid w:val="00F73345"/>
    <w:rsid w:val="00F86867"/>
    <w:rsid w:val="00F9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5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9156C"/>
    <w:pPr>
      <w:ind w:left="720"/>
      <w:contextualSpacing/>
    </w:pPr>
  </w:style>
  <w:style w:type="character" w:customStyle="1" w:styleId="docdata">
    <w:name w:val="docdata"/>
    <w:aliases w:val="docy,v5,2147,baiaagaaboqcaaaddaqaaawcbaaaaaaaaaaaaaaaaaaaaaaaaaaaaaaaaaaaaaaaaaaaaaaaaaaaaaaaaaaaaaaaaaaaaaaaaaaaaaaaaaaaaaaaaaaaaaaaaaaaaaaaaaaaaaaaaaaaaaaaaaaaaaaaaaaaaaaaaaaaaaaaaaaaaaaaaaaaaaaaaaaaaaaaaaaaaaaaaaaaaaaaaaaaaaaaaaaaaaaaaaaaaaaa"/>
    <w:basedOn w:val="a0"/>
    <w:rsid w:val="00B9156C"/>
  </w:style>
  <w:style w:type="table" w:styleId="a5">
    <w:name w:val="Table Grid"/>
    <w:basedOn w:val="a1"/>
    <w:uiPriority w:val="39"/>
    <w:rsid w:val="00B9156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55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5B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8873C5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73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873C5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73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555">
    <w:name w:val="1555"/>
    <w:aliases w:val="baiaagaaboqcaaadsqqaaavxbaaaaaaaaaaaaaaaaaaaaaaaaaaaaaaaaaaaaaaaaaaaaaaaaaaaaaaaaaaaaaaaaaaaaaaaaaaaaaaaaaaaaaaaaaaaaaaaaaaaaaaaaaaaaaaaaaaaaaaaaaaaaaaaaaaaaaaaaaaaaaaaaaaaaaaaaaaaaaaaaaaaaaaaaaaaaaaaaaaaaaaaaaaaaaaaaaaaaaaaaaaaaaaa"/>
    <w:basedOn w:val="a"/>
    <w:rsid w:val="00864E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42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lugocentum19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Frime1</dc:creator>
  <cp:lastModifiedBy>erik.demunck@yahoo.fr</cp:lastModifiedBy>
  <cp:revision>2</cp:revision>
  <cp:lastPrinted>2021-03-30T05:30:00Z</cp:lastPrinted>
  <dcterms:created xsi:type="dcterms:W3CDTF">2022-11-02T00:00:00Z</dcterms:created>
  <dcterms:modified xsi:type="dcterms:W3CDTF">2022-11-02T00:00:00Z</dcterms:modified>
</cp:coreProperties>
</file>